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0"/>
        <w:gridCol w:w="85"/>
      </w:tblGrid>
      <w:tr w:rsidR="001A4DD0" w:rsidRPr="001A4DD0" w:rsidTr="001A4DD0">
        <w:trPr>
          <w:trHeight w:val="720"/>
          <w:tblCellSpacing w:w="0" w:type="dxa"/>
        </w:trPr>
        <w:tc>
          <w:tcPr>
            <w:tcW w:w="5000" w:type="pct"/>
            <w:shd w:val="clear" w:color="auto" w:fill="FFE3A2"/>
            <w:vAlign w:val="center"/>
            <w:hideMark/>
          </w:tcPr>
          <w:p w:rsidR="001A4DD0" w:rsidRPr="001A4DD0" w:rsidRDefault="001A4DD0" w:rsidP="001A4DD0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sz w:val="36"/>
                <w:szCs w:val="36"/>
                <w:lang w:val="uk-UA" w:eastAsia="uk-UA"/>
              </w:rPr>
            </w:pPr>
            <w:r w:rsidRPr="001A4DD0">
              <w:rPr>
                <w:rFonts w:ascii="Garamond" w:eastAsia="Times New Roman" w:hAnsi="Garamond" w:cs="Times New Roman"/>
                <w:b/>
                <w:bCs/>
                <w:sz w:val="36"/>
                <w:szCs w:val="36"/>
                <w:lang w:val="uk-UA" w:eastAsia="uk-UA"/>
              </w:rPr>
              <w:t>Десять заповідей Закону Божого</w:t>
            </w:r>
          </w:p>
        </w:tc>
        <w:tc>
          <w:tcPr>
            <w:tcW w:w="0" w:type="auto"/>
            <w:shd w:val="clear" w:color="auto" w:fill="FFE3A2"/>
            <w:vAlign w:val="center"/>
            <w:hideMark/>
          </w:tcPr>
          <w:p w:rsidR="001A4DD0" w:rsidRPr="001A4DD0" w:rsidRDefault="001A4DD0" w:rsidP="001A4DD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noProof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9525" cy="9525"/>
                  <wp:effectExtent l="0" t="0" r="0" b="0"/>
                  <wp:docPr id="1" name="Рисунок 1" descr="http://www.truechristianity.info/img/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ruechristianity.info/img/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4DD0" w:rsidRPr="001A4DD0" w:rsidTr="001A4DD0">
        <w:trPr>
          <w:tblCellSpacing w:w="0" w:type="dxa"/>
        </w:trPr>
        <w:tc>
          <w:tcPr>
            <w:tcW w:w="0" w:type="auto"/>
            <w:vAlign w:val="center"/>
            <w:hideMark/>
          </w:tcPr>
          <w:p w:rsidR="001A4DD0" w:rsidRPr="001A4DD0" w:rsidRDefault="001A4DD0" w:rsidP="001A4DD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uk-UA" w:eastAsia="uk-UA"/>
              </w:rPr>
            </w:pPr>
            <w:r w:rsidRPr="001A4DD0">
              <w:rPr>
                <w:rFonts w:ascii="Verdana" w:eastAsia="Times New Roman" w:hAnsi="Verdana" w:cs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5000" w:type="pct"/>
            <w:shd w:val="clear" w:color="auto" w:fill="FFFFFF"/>
            <w:vAlign w:val="center"/>
            <w:hideMark/>
          </w:tcPr>
          <w:p w:rsidR="001A4DD0" w:rsidRPr="001A4DD0" w:rsidRDefault="001A4DD0" w:rsidP="001A4DD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uk-UA" w:eastAsia="uk-UA"/>
              </w:rPr>
            </w:pPr>
            <w:r w:rsidRPr="001A4DD0">
              <w:rPr>
                <w:rFonts w:ascii="Verdana" w:eastAsia="Times New Roman" w:hAnsi="Verdana" w:cs="Times New Roman"/>
                <w:sz w:val="24"/>
                <w:szCs w:val="24"/>
                <w:lang w:val="uk-UA" w:eastAsia="uk-UA"/>
              </w:rPr>
              <w:t> </w:t>
            </w:r>
          </w:p>
        </w:tc>
      </w:tr>
    </w:tbl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1. Я є Господь Бог твій, нехай не буде у тебе інших богів, крім Мене.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 xml:space="preserve">2. Не роби собі кумира і всякої подоби з того, що на небі вгорі, або на землі внизу, і що у воді під землею: не поклоняйся їм і не </w:t>
      </w:r>
      <w:proofErr w:type="spellStart"/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служи</w:t>
      </w:r>
      <w:proofErr w:type="spellEnd"/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 xml:space="preserve"> їм.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3. Не згадуй імені Господа Бога твого даремно.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4. Пам'ятай день суботній, щоб святити його: шість днів працюй і виконуй у них всю роботу свою, а день сьомий — субота — для Господа Бога твого.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5. Шануй батька твого і матір твою, і добре тобі буде, і довго житимеш на землі.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6. Не</w:t>
      </w: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вбивай.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7. Не</w:t>
      </w: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чини</w:t>
      </w: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перелюбу.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8. Не</w:t>
      </w: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кради.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9. Не свідчи неправдиво проти ближнього твого.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 xml:space="preserve">10. Не жадай дому ближнього твого, не жадай </w:t>
      </w:r>
      <w:proofErr w:type="spellStart"/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жони</w:t>
      </w:r>
      <w:proofErr w:type="spellEnd"/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 xml:space="preserve"> ближнього твого, ані раба його, ані рабині його, ані вола його, ані осла його, ані всякої худоби його, ані всього, що у ближнього твого.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Десять заповідей Закону розміщені були на двох скрижалях, бо в них містяться два види любові: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любов до Бога і любов до ближнього.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Вказуючи на ці два види любові, Господь Ісус Христос на запитання, яка заповідь найважливіша в Законі, сказав: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"Полюби Господа Бога твого всім серцем твоїм, і всією душею твоєю, і всією думкою твоєю. Це є перша і найбільша заповідь. Друга ж подібна до неї: люби ближнього твого, як самого себе. На цих двох заповідях утверджується весь Закон і Пророки" </w:t>
      </w:r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</w:t>
      </w:r>
      <w:proofErr w:type="spellStart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Мф</w:t>
      </w:r>
      <w:proofErr w:type="spellEnd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 22, 37-40).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Любити Бога ми повинні насамперед і понад усе, тому що Він наш Творець, </w:t>
      </w:r>
      <w:proofErr w:type="spellStart"/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Промислитель</w:t>
      </w:r>
      <w:proofErr w:type="spellEnd"/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Спаситель -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"Бо ми Ним живемо, і рухаємось, і існуємо" </w:t>
      </w:r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</w:t>
      </w:r>
      <w:proofErr w:type="spellStart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Діян</w:t>
      </w:r>
      <w:proofErr w:type="spellEnd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. 17, 28).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Потім повинна йти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любов до ближнього, </w:t>
      </w: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яка служить виявленням нашої любові до Бога. Хто ближнього свого не любить, той і Бога не любить. </w:t>
      </w:r>
      <w:proofErr w:type="spellStart"/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</w:t>
      </w:r>
      <w:proofErr w:type="spellEnd"/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. апостол </w:t>
      </w:r>
      <w:proofErr w:type="spellStart"/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Іоан</w:t>
      </w:r>
      <w:proofErr w:type="spellEnd"/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Богослов пояснює: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"Хто каже: Я Бога люблю, а брата </w:t>
      </w:r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(тобто ближнього)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свого ненавидить, той говорить неправду, бо той, хто не любить брата свого, якого бачить, як може любити Бога, Якого не бачить?" </w:t>
      </w:r>
      <w:r w:rsidRPr="001A4DD0"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  <w:lang w:val="uk-UA" w:eastAsia="uk-UA"/>
        </w:rPr>
        <w:t>(1 Ін 4, 20).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Люблячи Бога і ближніх, ми цим виявляємо й істинну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любов до самих себе, </w:t>
      </w: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істинна любов до самого себе і полягає у виконанні наших обов'язків перед Богом і ближнім. Вона виявляється в турботі про свою душу, в очищенні себе від гріхів, у підкоренні тіла духу, в обмеженні особистих потреб. Ми повинні берегти своє здоров'я і турбуватися про розвиток своїх душевних сил та здібностей, щоб краще виявляти свою любов до Бога і ближніх.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Таким чином, любов до себе не повинна проявлятися на шкоду любові до ближніх. Навпаки. Ми повинні любов до себе приносити в жертву любові до ближніх.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"Немає більше від тієї любові, як хто душу свою покладе </w:t>
      </w:r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(тобто пожертвує життям своїм) </w:t>
      </w: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друзів своїх </w:t>
      </w:r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(ближніх своїх) (Ін 15, 13). </w:t>
      </w: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любов до себе і любов до ближніх повинна приноситись у жертву любові до Бога. Господь Ісус Христос про це каже так: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"Хто любить батька чи матір більше, ніж Мене, не достойний Мене; і хто не бере хрест свій </w:t>
      </w:r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(хто відмовляється від усіх життєвих бід, страждань і </w:t>
      </w:r>
      <w:proofErr w:type="spellStart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випро</w:t>
      </w:r>
      <w:proofErr w:type="spellEnd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бувань</w:t>
      </w:r>
      <w:proofErr w:type="spellEnd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, які посилає Господь, а йде легким, беззаконним шляхом) </w:t>
      </w:r>
      <w:r w:rsidRPr="001A4DD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і не йде слідом за Мною, той недостойний Мене" </w:t>
      </w:r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(</w:t>
      </w:r>
      <w:proofErr w:type="spellStart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Мф</w:t>
      </w:r>
      <w:proofErr w:type="spellEnd"/>
      <w:r w:rsidRPr="001A4DD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 10, 37~38).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Якщо людина передусім любить Бога, то, природно, вона не може не любити і батька, і матір, і дітей, і всіх ближніх своїх; і любов ця буде освячена Божественною благодаттю. Якщо людина любитиме когось з них, без любові до Бога, то така любов її може бути навіть злочинною: наприклад, така людина для добробуту своїх рідних або друзів може позбавити добробуту інших, бути до них несправедливою, жорстокою тощо.</w:t>
      </w:r>
    </w:p>
    <w:p w:rsidR="001A4DD0" w:rsidRPr="001A4DD0" w:rsidRDefault="001A4DD0" w:rsidP="001A4D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1A4DD0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Отже, хоча увесь Закон і полягає у двох заповідях любові, але для того, щоб нам ясніше уявити наші обов'язки перед Богом і ближніми, вони поділені на 10 заповідей. Обов'язки наші перед Богом визначаються у перших чотирьох заповідях, а обов'язки перед ближніми - в останніх шести заповідях.</w:t>
      </w:r>
    </w:p>
    <w:p w:rsidR="001342A1" w:rsidRDefault="001342A1">
      <w:bookmarkStart w:id="0" w:name="_GoBack"/>
      <w:bookmarkEnd w:id="0"/>
    </w:p>
    <w:sectPr w:rsidR="00134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D0"/>
    <w:rsid w:val="001342A1"/>
    <w:rsid w:val="001A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1A4DD0"/>
  </w:style>
  <w:style w:type="paragraph" w:styleId="a4">
    <w:name w:val="Balloon Text"/>
    <w:basedOn w:val="a"/>
    <w:link w:val="a5"/>
    <w:uiPriority w:val="99"/>
    <w:semiHidden/>
    <w:unhideWhenUsed/>
    <w:rsid w:val="001A4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1A4DD0"/>
  </w:style>
  <w:style w:type="paragraph" w:styleId="a4">
    <w:name w:val="Balloon Text"/>
    <w:basedOn w:val="a"/>
    <w:link w:val="a5"/>
    <w:uiPriority w:val="99"/>
    <w:semiHidden/>
    <w:unhideWhenUsed/>
    <w:rsid w:val="001A4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2315</Words>
  <Characters>1320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2017-05-13T16:59:00Z</dcterms:created>
  <dcterms:modified xsi:type="dcterms:W3CDTF">2017-05-13T17:00:00Z</dcterms:modified>
</cp:coreProperties>
</file>